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30" w:rsidRPr="00B76C4A" w:rsidRDefault="00287330" w:rsidP="00287330">
      <w:pPr>
        <w:jc w:val="right"/>
        <w:rPr>
          <w:sz w:val="24"/>
          <w:szCs w:val="24"/>
          <w:lang w:val="ro-RO"/>
        </w:rPr>
      </w:pPr>
      <w:r w:rsidRPr="00B76C4A">
        <w:rPr>
          <w:sz w:val="24"/>
          <w:szCs w:val="24"/>
          <w:lang w:val="ro-RO"/>
        </w:rPr>
        <w:t>Anexa nr. 4</w:t>
      </w:r>
    </w:p>
    <w:p w:rsidR="00287330" w:rsidRDefault="00287330" w:rsidP="00287330">
      <w:pPr>
        <w:pStyle w:val="tt"/>
        <w:jc w:val="right"/>
        <w:rPr>
          <w:b w:val="0"/>
          <w:bCs w:val="0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B76C4A">
          <w:rPr>
            <w:b w:val="0"/>
            <w:bCs w:val="0"/>
            <w:lang w:val="ro-RO"/>
          </w:rPr>
          <w:t>la Regulamentul</w:t>
        </w:r>
      </w:smartTag>
      <w:r w:rsidRPr="00B76C4A">
        <w:rPr>
          <w:b w:val="0"/>
          <w:bCs w:val="0"/>
          <w:lang w:val="ro-RO"/>
        </w:rPr>
        <w:t xml:space="preserve"> general </w:t>
      </w:r>
    </w:p>
    <w:p w:rsidR="00287330" w:rsidRPr="00B76C4A" w:rsidRDefault="00287330" w:rsidP="00287330">
      <w:pPr>
        <w:pStyle w:val="tt"/>
        <w:jc w:val="right"/>
        <w:rPr>
          <w:b w:val="0"/>
          <w:bCs w:val="0"/>
          <w:lang w:val="ro-RO"/>
        </w:rPr>
      </w:pPr>
      <w:r w:rsidRPr="00B76C4A">
        <w:rPr>
          <w:b w:val="0"/>
          <w:bCs w:val="0"/>
          <w:lang w:val="ro-RO"/>
        </w:rPr>
        <w:t>de metrologie legală</w:t>
      </w:r>
    </w:p>
    <w:p w:rsidR="00287330" w:rsidRDefault="00287330" w:rsidP="00287330">
      <w:pPr>
        <w:pStyle w:val="tt"/>
        <w:jc w:val="right"/>
        <w:rPr>
          <w:b w:val="0"/>
          <w:bCs w:val="0"/>
          <w:lang w:val="ro-RO"/>
        </w:rPr>
      </w:pPr>
      <w:r w:rsidRPr="00B76C4A">
        <w:rPr>
          <w:b w:val="0"/>
          <w:bCs w:val="0"/>
          <w:lang w:val="ro-RO"/>
        </w:rPr>
        <w:t xml:space="preserve"> de stabilire a normelor privind </w:t>
      </w:r>
    </w:p>
    <w:p w:rsidR="00287330" w:rsidRPr="00B76C4A" w:rsidRDefault="00287330" w:rsidP="00287330">
      <w:pPr>
        <w:pStyle w:val="tt"/>
        <w:jc w:val="right"/>
        <w:rPr>
          <w:b w:val="0"/>
          <w:bCs w:val="0"/>
          <w:lang w:val="ro-RO"/>
        </w:rPr>
      </w:pPr>
      <w:r w:rsidRPr="00B76C4A">
        <w:rPr>
          <w:b w:val="0"/>
          <w:bCs w:val="0"/>
          <w:lang w:val="ro-RO"/>
        </w:rPr>
        <w:t xml:space="preserve">cantităţile nominale </w:t>
      </w:r>
    </w:p>
    <w:p w:rsidR="00287330" w:rsidRPr="00B76C4A" w:rsidRDefault="00287330" w:rsidP="00287330">
      <w:pPr>
        <w:pStyle w:val="tt"/>
        <w:jc w:val="right"/>
        <w:rPr>
          <w:b w:val="0"/>
          <w:bCs w:val="0"/>
          <w:lang w:val="ro-RO"/>
        </w:rPr>
      </w:pPr>
      <w:r w:rsidRPr="00B76C4A">
        <w:rPr>
          <w:b w:val="0"/>
          <w:bCs w:val="0"/>
          <w:lang w:val="ro-RO"/>
        </w:rPr>
        <w:t>ale produselor preambalate</w:t>
      </w:r>
    </w:p>
    <w:p w:rsidR="00287330" w:rsidRPr="00DB71B3" w:rsidRDefault="00287330" w:rsidP="00287330">
      <w:pPr>
        <w:pStyle w:val="tt"/>
        <w:ind w:firstLine="709"/>
        <w:jc w:val="both"/>
        <w:rPr>
          <w:b w:val="0"/>
          <w:bCs w:val="0"/>
          <w:spacing w:val="-3"/>
          <w:sz w:val="16"/>
          <w:szCs w:val="16"/>
          <w:lang w:val="ro-RO"/>
        </w:rPr>
      </w:pPr>
    </w:p>
    <w:p w:rsidR="00287330" w:rsidRPr="00B76C4A" w:rsidRDefault="00287330" w:rsidP="00287330">
      <w:pPr>
        <w:pStyle w:val="a5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76C4A">
        <w:rPr>
          <w:rFonts w:ascii="Times New Roman" w:hAnsi="Times New Roman"/>
          <w:b/>
          <w:bCs/>
          <w:sz w:val="28"/>
          <w:szCs w:val="28"/>
        </w:rPr>
        <w:t>Valorile cantităţilor nominale a</w:t>
      </w:r>
      <w:r>
        <w:rPr>
          <w:rFonts w:ascii="Times New Roman" w:hAnsi="Times New Roman"/>
          <w:b/>
          <w:bCs/>
          <w:sz w:val="28"/>
          <w:szCs w:val="28"/>
        </w:rPr>
        <w:t>le</w:t>
      </w:r>
      <w:r w:rsidRPr="00B76C4A">
        <w:rPr>
          <w:rFonts w:ascii="Times New Roman" w:hAnsi="Times New Roman"/>
          <w:b/>
          <w:bCs/>
          <w:sz w:val="28"/>
          <w:szCs w:val="28"/>
        </w:rPr>
        <w:t xml:space="preserve"> conţinutului preambalatelor</w:t>
      </w:r>
    </w:p>
    <w:p w:rsidR="00287330" w:rsidRPr="00DB71B3" w:rsidRDefault="00287330" w:rsidP="00287330">
      <w:pPr>
        <w:tabs>
          <w:tab w:val="center" w:pos="0"/>
        </w:tabs>
        <w:ind w:firstLine="709"/>
        <w:jc w:val="both"/>
        <w:rPr>
          <w:sz w:val="16"/>
          <w:szCs w:val="16"/>
          <w:lang w:val="ro-RO"/>
        </w:rPr>
      </w:pPr>
    </w:p>
    <w:p w:rsidR="00287330" w:rsidRPr="00B76C4A" w:rsidRDefault="00287330" w:rsidP="00287330">
      <w:pPr>
        <w:tabs>
          <w:tab w:val="center" w:pos="0"/>
        </w:tabs>
        <w:ind w:firstLine="709"/>
        <w:jc w:val="both"/>
        <w:rPr>
          <w:b/>
          <w:bCs/>
          <w:sz w:val="28"/>
          <w:szCs w:val="28"/>
          <w:lang w:val="ro-RO"/>
        </w:rPr>
      </w:pPr>
      <w:r w:rsidRPr="00B76C4A">
        <w:rPr>
          <w:b/>
          <w:bCs/>
          <w:sz w:val="28"/>
          <w:szCs w:val="28"/>
          <w:lang w:val="ro-RO"/>
        </w:rPr>
        <w:t>1. Produse vîndute în funcţie de volum (cantitatea în ml)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301"/>
      </w:tblGrid>
      <w:tr w:rsidR="00287330" w:rsidRPr="0033397F" w:rsidTr="00985B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33397F" w:rsidRDefault="00287330" w:rsidP="00985B84">
            <w:pPr>
              <w:ind w:hanging="2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 xml:space="preserve">Vin 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33397F" w:rsidRDefault="00287330" w:rsidP="00985B84">
            <w:pPr>
              <w:ind w:hanging="2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În intervalul de la 100 ml la 1500 ml, numai următoarele 8 cantităţi nominale:</w:t>
            </w:r>
          </w:p>
          <w:p w:rsidR="00287330" w:rsidRPr="0033397F" w:rsidRDefault="00287330" w:rsidP="00985B84">
            <w:pPr>
              <w:ind w:hanging="2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ml: 100-187-250-375-500-750-1000-1500</w:t>
            </w:r>
          </w:p>
        </w:tc>
      </w:tr>
      <w:tr w:rsidR="00287330" w:rsidRPr="0033397F" w:rsidTr="00985B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33397F" w:rsidRDefault="00287330" w:rsidP="00985B84">
            <w:pPr>
              <w:ind w:hanging="2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Vin spumant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33397F" w:rsidRDefault="00287330" w:rsidP="00985B84">
            <w:pPr>
              <w:ind w:hanging="2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În intervalul de la 125 ml la 1500 ml, numai următoarele 5 cantităţi nominale:</w:t>
            </w:r>
          </w:p>
          <w:p w:rsidR="00287330" w:rsidRPr="0033397F" w:rsidRDefault="00287330" w:rsidP="00985B84">
            <w:pPr>
              <w:ind w:hanging="2"/>
              <w:jc w:val="both"/>
              <w:rPr>
                <w:b/>
                <w:bCs/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ml: 125-200-375-750-1500</w:t>
            </w:r>
          </w:p>
        </w:tc>
      </w:tr>
      <w:tr w:rsidR="00287330" w:rsidRPr="0033397F" w:rsidTr="00985B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33397F" w:rsidRDefault="00287330" w:rsidP="00985B84">
            <w:pPr>
              <w:ind w:hanging="2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Vin licoros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33397F" w:rsidRDefault="00287330" w:rsidP="00985B84">
            <w:pPr>
              <w:ind w:hanging="2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În intervalul de la 100 ml la 1500 ml, numai următoarele 7 cantităţi nominale:</w:t>
            </w:r>
          </w:p>
          <w:p w:rsidR="00287330" w:rsidRPr="0033397F" w:rsidRDefault="00287330" w:rsidP="00985B84">
            <w:pPr>
              <w:ind w:hanging="2"/>
              <w:jc w:val="both"/>
              <w:rPr>
                <w:b/>
                <w:bCs/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ml: 100-200-375-500-750-1000-1500</w:t>
            </w:r>
          </w:p>
        </w:tc>
      </w:tr>
      <w:tr w:rsidR="00287330" w:rsidRPr="0033397F" w:rsidTr="00985B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33397F" w:rsidRDefault="00287330" w:rsidP="00985B84">
            <w:pPr>
              <w:ind w:hanging="2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Vin aromatizat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33397F" w:rsidRDefault="00287330" w:rsidP="00985B84">
            <w:pPr>
              <w:ind w:hanging="2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În intervalul de la 100 ml la 1500 ml, numai următoarele 7 cantităţi nominale:</w:t>
            </w:r>
          </w:p>
          <w:p w:rsidR="00287330" w:rsidRPr="0033397F" w:rsidRDefault="00287330" w:rsidP="00985B84">
            <w:pPr>
              <w:ind w:hanging="2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ml: 100-200-375-500-750-1000-1500</w:t>
            </w:r>
          </w:p>
        </w:tc>
      </w:tr>
      <w:tr w:rsidR="00287330" w:rsidRPr="0033397F" w:rsidTr="00985B8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33397F" w:rsidRDefault="00287330" w:rsidP="00985B84">
            <w:pPr>
              <w:ind w:hanging="2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Băuturi alcoolice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33397F" w:rsidRDefault="00287330" w:rsidP="00985B84">
            <w:pPr>
              <w:ind w:hanging="2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În intervalul de la 100 ml la 2000 ml, numai următoarele 9 cantităţi nominale:</w:t>
            </w:r>
          </w:p>
          <w:p w:rsidR="00287330" w:rsidRPr="0033397F" w:rsidRDefault="00287330" w:rsidP="00985B84">
            <w:pPr>
              <w:ind w:hanging="2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ml: 100-200-350-500-700-1000-1500-1750-2000</w:t>
            </w:r>
          </w:p>
        </w:tc>
      </w:tr>
    </w:tbl>
    <w:p w:rsidR="00287330" w:rsidRPr="00DB71B3" w:rsidRDefault="00287330" w:rsidP="00287330">
      <w:pPr>
        <w:ind w:firstLine="709"/>
        <w:jc w:val="both"/>
        <w:rPr>
          <w:b/>
          <w:bCs/>
          <w:sz w:val="16"/>
          <w:szCs w:val="16"/>
          <w:lang w:val="ro-RO"/>
        </w:rPr>
      </w:pPr>
    </w:p>
    <w:p w:rsidR="00287330" w:rsidRDefault="00287330" w:rsidP="00287330">
      <w:pPr>
        <w:numPr>
          <w:ilvl w:val="0"/>
          <w:numId w:val="1"/>
        </w:numPr>
        <w:tabs>
          <w:tab w:val="center" w:pos="0"/>
        </w:tabs>
        <w:jc w:val="both"/>
        <w:rPr>
          <w:b/>
          <w:bCs/>
          <w:sz w:val="28"/>
          <w:szCs w:val="28"/>
          <w:lang w:val="ro-RO"/>
        </w:rPr>
      </w:pPr>
      <w:r w:rsidRPr="00B76C4A">
        <w:rPr>
          <w:b/>
          <w:bCs/>
          <w:sz w:val="28"/>
          <w:szCs w:val="28"/>
          <w:lang w:val="ro-RO"/>
        </w:rPr>
        <w:t>Categoriile produselor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272"/>
      </w:tblGrid>
      <w:tr w:rsidR="00287330" w:rsidRPr="00B76C4A" w:rsidTr="00985B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33397F" w:rsidRDefault="00287330" w:rsidP="00985B84">
            <w:pPr>
              <w:ind w:hanging="28"/>
              <w:jc w:val="both"/>
              <w:rPr>
                <w:b/>
                <w:sz w:val="27"/>
                <w:szCs w:val="27"/>
                <w:lang w:val="ro-RO"/>
              </w:rPr>
            </w:pPr>
            <w:r w:rsidRPr="0033397F">
              <w:rPr>
                <w:b/>
                <w:sz w:val="27"/>
                <w:szCs w:val="27"/>
                <w:lang w:val="ro-RO"/>
              </w:rPr>
              <w:t xml:space="preserve">Vin </w:t>
            </w:r>
          </w:p>
          <w:p w:rsidR="00287330" w:rsidRPr="0033397F" w:rsidRDefault="00287330" w:rsidP="00985B84">
            <w:pPr>
              <w:ind w:hanging="28"/>
              <w:jc w:val="both"/>
              <w:rPr>
                <w:sz w:val="27"/>
                <w:szCs w:val="27"/>
                <w:lang w:val="ro-RO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33397F" w:rsidRDefault="00287330" w:rsidP="00985B84">
            <w:pPr>
              <w:pStyle w:val="a3"/>
              <w:tabs>
                <w:tab w:val="left" w:pos="9498"/>
              </w:tabs>
              <w:ind w:hanging="28"/>
              <w:rPr>
                <w:sz w:val="27"/>
                <w:szCs w:val="27"/>
                <w:lang w:val="ro-RO"/>
              </w:rPr>
            </w:pPr>
            <w:r w:rsidRPr="0033397F">
              <w:rPr>
                <w:b/>
                <w:sz w:val="27"/>
                <w:szCs w:val="27"/>
                <w:lang w:val="ro-RO"/>
              </w:rPr>
              <w:t xml:space="preserve">Vin - </w:t>
            </w:r>
            <w:r w:rsidRPr="0033397F">
              <w:rPr>
                <w:sz w:val="27"/>
                <w:szCs w:val="27"/>
                <w:lang w:val="ro-RO"/>
              </w:rPr>
              <w:t>produs alimentar obţinut exclusiv prin fermentarea alcoolică, totală sau parţială, a strugurilor proaspeţi, presaţi sau nu, sau a mustului de struguri, şi are:</w:t>
            </w:r>
          </w:p>
          <w:p w:rsidR="00287330" w:rsidRPr="0033397F" w:rsidRDefault="00287330" w:rsidP="00985B84">
            <w:pPr>
              <w:ind w:hanging="28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 xml:space="preserve">(1) o concentraţie alcoolică dobîndită de cel puţin 9 % vol. </w:t>
            </w:r>
          </w:p>
          <w:p w:rsidR="00287330" w:rsidRPr="0033397F" w:rsidRDefault="00287330" w:rsidP="00985B84">
            <w:pPr>
              <w:ind w:hanging="28"/>
              <w:jc w:val="both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(2) prin derogare de la prevederile alin.(1), limita minimă a concentraţiei alcoolice dobîndite aplicabile în alte cazuri, atunci cînd are o denumire de origine protejată sau o indicaţie  geografică protejată, poate fi de cel puţin 4,5 % vol.;</w:t>
            </w:r>
          </w:p>
          <w:p w:rsidR="00287330" w:rsidRPr="0033397F" w:rsidRDefault="00287330" w:rsidP="00985B84">
            <w:pPr>
              <w:pStyle w:val="a3"/>
              <w:tabs>
                <w:tab w:val="left" w:pos="9498"/>
              </w:tabs>
              <w:ind w:hanging="28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 xml:space="preserve">(3) o concentraţie alcoolică totală de cel mult 15 % vol.; </w:t>
            </w:r>
          </w:p>
          <w:p w:rsidR="00287330" w:rsidRPr="0033397F" w:rsidRDefault="00287330" w:rsidP="00985B84">
            <w:pPr>
              <w:pStyle w:val="a3"/>
              <w:tabs>
                <w:tab w:val="left" w:pos="9498"/>
              </w:tabs>
              <w:ind w:hanging="28"/>
              <w:rPr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>(4) prin derogare de la prevederile alin.(</w:t>
            </w:r>
            <w:r>
              <w:rPr>
                <w:sz w:val="27"/>
                <w:szCs w:val="27"/>
                <w:lang w:val="ro-RO"/>
              </w:rPr>
              <w:t>3</w:t>
            </w:r>
            <w:r w:rsidRPr="0033397F">
              <w:rPr>
                <w:sz w:val="27"/>
                <w:szCs w:val="27"/>
                <w:lang w:val="ro-RO"/>
              </w:rPr>
              <w:t xml:space="preserve">), limita maximă a concentraţiei alcoolice totale poate depăşi 15 % vol. pentru vinurile cu denumire de origine protejată, care au fost obţinute fără îmbogăţire; </w:t>
            </w:r>
          </w:p>
          <w:p w:rsidR="00287330" w:rsidRPr="0033397F" w:rsidRDefault="00287330" w:rsidP="00985B84">
            <w:pPr>
              <w:pStyle w:val="a3"/>
              <w:tabs>
                <w:tab w:val="left" w:pos="9498"/>
              </w:tabs>
              <w:ind w:hanging="28"/>
              <w:rPr>
                <w:rStyle w:val="apple-style-span"/>
                <w:sz w:val="27"/>
                <w:szCs w:val="27"/>
                <w:lang w:val="ro-RO"/>
              </w:rPr>
            </w:pPr>
            <w:r w:rsidRPr="0033397F">
              <w:rPr>
                <w:sz w:val="27"/>
                <w:szCs w:val="27"/>
                <w:lang w:val="ro-RO"/>
              </w:rPr>
              <w:t xml:space="preserve">(5) o concentraţie alcoolică naturală de cel puţin 9 % vol., recalculată reieşind din  </w:t>
            </w:r>
            <w:r w:rsidRPr="0033397F">
              <w:rPr>
                <w:rStyle w:val="apple-style-span"/>
                <w:sz w:val="27"/>
                <w:szCs w:val="27"/>
                <w:lang w:val="ro-RO"/>
              </w:rPr>
              <w:t xml:space="preserve">  concentraţia în masă a zaharurilor de cel puţin 1</w:t>
            </w:r>
            <w:r w:rsidRPr="0033397F">
              <w:rPr>
                <w:sz w:val="27"/>
                <w:szCs w:val="27"/>
                <w:lang w:val="ro-RO"/>
              </w:rPr>
              <w:t>50</w:t>
            </w:r>
            <w:r w:rsidRPr="0033397F">
              <w:rPr>
                <w:rStyle w:val="apple-style-span"/>
                <w:sz w:val="27"/>
                <w:szCs w:val="27"/>
                <w:lang w:val="ro-RO"/>
              </w:rPr>
              <w:t xml:space="preserve"> g/dm</w:t>
            </w:r>
            <w:r w:rsidRPr="0033397F">
              <w:rPr>
                <w:rStyle w:val="apple-style-span"/>
                <w:sz w:val="27"/>
                <w:szCs w:val="27"/>
                <w:vertAlign w:val="superscript"/>
                <w:lang w:val="ro-RO"/>
              </w:rPr>
              <w:t xml:space="preserve">3 </w:t>
            </w:r>
            <w:r w:rsidRPr="0033397F">
              <w:rPr>
                <w:rStyle w:val="apple-style-span"/>
                <w:sz w:val="27"/>
                <w:szCs w:val="27"/>
                <w:lang w:val="ro-RO"/>
              </w:rPr>
              <w:t xml:space="preserve">în strugurii procesaţi. </w:t>
            </w:r>
          </w:p>
          <w:p w:rsidR="00287330" w:rsidRPr="0033397F" w:rsidRDefault="00287330" w:rsidP="00985B84">
            <w:pPr>
              <w:pStyle w:val="a3"/>
              <w:tabs>
                <w:tab w:val="left" w:pos="9498"/>
              </w:tabs>
              <w:ind w:hanging="28"/>
              <w:rPr>
                <w:sz w:val="27"/>
                <w:szCs w:val="27"/>
                <w:lang w:val="ro-RO"/>
              </w:rPr>
            </w:pPr>
            <w:r w:rsidRPr="0033397F">
              <w:rPr>
                <w:b/>
                <w:sz w:val="27"/>
                <w:szCs w:val="27"/>
                <w:lang w:val="ro-RO"/>
              </w:rPr>
              <w:t>(Cod NC  2204)</w:t>
            </w:r>
          </w:p>
        </w:tc>
      </w:tr>
      <w:tr w:rsidR="00287330" w:rsidRPr="00B76C4A" w:rsidTr="00985B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B76C4A" w:rsidRDefault="00287330" w:rsidP="00985B84">
            <w:pPr>
              <w:ind w:hanging="2"/>
              <w:jc w:val="both"/>
              <w:rPr>
                <w:b/>
                <w:sz w:val="28"/>
                <w:szCs w:val="28"/>
                <w:lang w:val="ro-RO"/>
              </w:rPr>
            </w:pPr>
            <w:r w:rsidRPr="00B76C4A">
              <w:rPr>
                <w:b/>
                <w:sz w:val="28"/>
                <w:szCs w:val="28"/>
                <w:lang w:val="ro-RO"/>
              </w:rPr>
              <w:t>Vin spumant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b/>
                <w:sz w:val="28"/>
                <w:szCs w:val="28"/>
                <w:lang w:val="ro-RO"/>
              </w:rPr>
              <w:t xml:space="preserve">vin spumant  </w:t>
            </w:r>
            <w:r w:rsidRPr="00B76C4A">
              <w:rPr>
                <w:sz w:val="28"/>
                <w:szCs w:val="28"/>
                <w:lang w:val="ro-RO"/>
              </w:rPr>
              <w:t>- produs alimentar: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(1) obţinut prin fermentarea alcoolică primară sau secundară din: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a) struguri proaspeţi;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b) must de struguri; sau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c) vin materie primă pentru vinuri spumante;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lastRenderedPageBreak/>
              <w:t>(2) care, la deschiderea recipientului, degajă dioxid de carbon provenit exclusiv din fermentare;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 xml:space="preserve">(3) care, conservat la o temperatură de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B76C4A">
                <w:rPr>
                  <w:sz w:val="28"/>
                  <w:szCs w:val="28"/>
                  <w:lang w:val="ro-RO"/>
                </w:rPr>
                <w:t>20 °C</w:t>
              </w:r>
            </w:smartTag>
            <w:r w:rsidRPr="00B76C4A">
              <w:rPr>
                <w:sz w:val="28"/>
                <w:szCs w:val="28"/>
                <w:lang w:val="ro-RO"/>
              </w:rPr>
              <w:t xml:space="preserve"> în recipiente închise, prezintă o suprapresiune de cel puţin 3 bari, datorită dioxidului de carbon în soluţie; şi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(4) pentru care concentraţia alcoolică totală a vinului materie primă pentru spumante trebuie să fie de cel puţin 8,5 % vol.;</w:t>
            </w:r>
          </w:p>
          <w:p w:rsidR="00287330" w:rsidRDefault="00287330" w:rsidP="00985B84">
            <w:pPr>
              <w:ind w:hanging="2"/>
              <w:jc w:val="both"/>
              <w:rPr>
                <w:rFonts w:eastAsia="SimSun"/>
                <w:sz w:val="28"/>
                <w:szCs w:val="28"/>
                <w:lang w:val="ro-RO" w:eastAsia="zh-CN"/>
              </w:rPr>
            </w:pPr>
            <w:r w:rsidRPr="00B76C4A">
              <w:rPr>
                <w:sz w:val="28"/>
                <w:szCs w:val="28"/>
                <w:lang w:val="ro-RO"/>
              </w:rPr>
              <w:t xml:space="preserve">(5) </w:t>
            </w:r>
            <w:r>
              <w:rPr>
                <w:sz w:val="28"/>
                <w:szCs w:val="28"/>
                <w:lang w:val="ro-RO"/>
              </w:rPr>
              <w:t xml:space="preserve">care </w:t>
            </w:r>
            <w:r w:rsidRPr="00B76C4A">
              <w:rPr>
                <w:sz w:val="28"/>
                <w:szCs w:val="28"/>
                <w:lang w:val="ro-RO"/>
              </w:rPr>
              <w:t xml:space="preserve">are o concentraţie </w:t>
            </w:r>
            <w:r>
              <w:rPr>
                <w:rFonts w:eastAsia="SimSun"/>
                <w:sz w:val="28"/>
                <w:szCs w:val="28"/>
                <w:lang w:val="ro-RO" w:eastAsia="zh-CN"/>
              </w:rPr>
              <w:t>alcoolică dobî</w:t>
            </w:r>
            <w:r w:rsidRPr="00B76C4A">
              <w:rPr>
                <w:rFonts w:eastAsia="SimSun"/>
                <w:sz w:val="28"/>
                <w:szCs w:val="28"/>
                <w:lang w:val="ro-RO" w:eastAsia="zh-CN"/>
              </w:rPr>
              <w:t>ndită, inclusiv alcoolul conţinut în licoarea de expediţie eventual adăugată, de cel puţin 9,5 % vol.</w:t>
            </w:r>
          </w:p>
          <w:p w:rsidR="00287330" w:rsidRPr="00B76C4A" w:rsidRDefault="00287330" w:rsidP="00985B84">
            <w:pPr>
              <w:ind w:hanging="2"/>
              <w:jc w:val="both"/>
              <w:rPr>
                <w:rFonts w:eastAsia="SimSun"/>
                <w:sz w:val="28"/>
                <w:szCs w:val="28"/>
                <w:lang w:val="ro-RO" w:eastAsia="zh-CN"/>
              </w:rPr>
            </w:pP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b/>
                <w:sz w:val="28"/>
                <w:szCs w:val="28"/>
                <w:lang w:val="ro-RO"/>
              </w:rPr>
              <w:t xml:space="preserve">Vin spumant  de calitate – </w:t>
            </w:r>
            <w:r w:rsidRPr="00B76C4A">
              <w:rPr>
                <w:sz w:val="28"/>
                <w:szCs w:val="28"/>
                <w:lang w:val="ro-RO"/>
              </w:rPr>
              <w:t>produs alimentar: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(1) obţinut prin fermentarea alcoolică primară sau secundară din: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a) struguri proaspeţi;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b) must de struguri; sau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 xml:space="preserve">c) vin materie primă pentru </w:t>
            </w:r>
            <w:r>
              <w:rPr>
                <w:sz w:val="28"/>
                <w:szCs w:val="28"/>
                <w:lang w:val="ro-RO"/>
              </w:rPr>
              <w:t xml:space="preserve">vinuri </w:t>
            </w:r>
            <w:r w:rsidRPr="00B76C4A">
              <w:rPr>
                <w:sz w:val="28"/>
                <w:szCs w:val="28"/>
                <w:lang w:val="ro-RO"/>
              </w:rPr>
              <w:t>spumante;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(2) care, la deschiderea recipientului, degajă dioxid de carbon provenit exclusiv din fermentare;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 xml:space="preserve">(3) care, conservat la o temperatură de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B76C4A">
                <w:rPr>
                  <w:sz w:val="28"/>
                  <w:szCs w:val="28"/>
                  <w:lang w:val="ro-RO"/>
                </w:rPr>
                <w:t>20 °C</w:t>
              </w:r>
            </w:smartTag>
            <w:r w:rsidRPr="00B76C4A">
              <w:rPr>
                <w:sz w:val="28"/>
                <w:szCs w:val="28"/>
                <w:lang w:val="ro-RO"/>
              </w:rPr>
              <w:t xml:space="preserve"> în recipiente închise, prezintă o suprapresiune de cel puţin 3,5 bari, datorită dioxidului de carbon în soluţie; şi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(4) pentru care concentraţia alcoolică totală a vinului materie primă pentru spumante trebuie să fie de cel puţin 9,0 % vol.;</w:t>
            </w:r>
          </w:p>
          <w:p w:rsidR="00287330" w:rsidRDefault="00287330" w:rsidP="00985B84">
            <w:pPr>
              <w:ind w:hanging="2"/>
              <w:jc w:val="both"/>
              <w:rPr>
                <w:rFonts w:eastAsia="SimSun"/>
                <w:sz w:val="28"/>
                <w:szCs w:val="28"/>
                <w:lang w:val="ro-RO" w:eastAsia="zh-CN"/>
              </w:rPr>
            </w:pPr>
            <w:r w:rsidRPr="00B76C4A">
              <w:rPr>
                <w:sz w:val="28"/>
                <w:szCs w:val="28"/>
                <w:lang w:val="ro-RO"/>
              </w:rPr>
              <w:t xml:space="preserve"> (5) </w:t>
            </w:r>
            <w:r>
              <w:rPr>
                <w:sz w:val="28"/>
                <w:szCs w:val="28"/>
                <w:lang w:val="ro-RO"/>
              </w:rPr>
              <w:t xml:space="preserve">care </w:t>
            </w:r>
            <w:r w:rsidRPr="00B76C4A">
              <w:rPr>
                <w:sz w:val="28"/>
                <w:szCs w:val="28"/>
                <w:lang w:val="ro-RO"/>
              </w:rPr>
              <w:t xml:space="preserve">are o </w:t>
            </w:r>
            <w:r w:rsidRPr="00B76C4A">
              <w:rPr>
                <w:rFonts w:eastAsia="SimSun"/>
                <w:sz w:val="28"/>
                <w:szCs w:val="28"/>
                <w:lang w:val="ro-RO" w:eastAsia="zh-CN"/>
              </w:rPr>
              <w:t>concentraţie alcoolică dob</w:t>
            </w:r>
            <w:r>
              <w:rPr>
                <w:rFonts w:eastAsia="SimSun"/>
                <w:sz w:val="28"/>
                <w:szCs w:val="28"/>
                <w:lang w:val="ro-RO" w:eastAsia="zh-CN"/>
              </w:rPr>
              <w:t>î</w:t>
            </w:r>
            <w:r w:rsidRPr="00B76C4A">
              <w:rPr>
                <w:rFonts w:eastAsia="SimSun"/>
                <w:sz w:val="28"/>
                <w:szCs w:val="28"/>
                <w:lang w:val="ro-RO" w:eastAsia="zh-CN"/>
              </w:rPr>
              <w:t>ndită, inclusiv alcoolul conţinut în licoarea de expediţie eventual adăugată, de cel puţin 10,0 % vol.</w:t>
            </w:r>
          </w:p>
          <w:p w:rsidR="00287330" w:rsidRPr="00B76C4A" w:rsidRDefault="00287330" w:rsidP="00985B84">
            <w:pPr>
              <w:ind w:hanging="2"/>
              <w:jc w:val="both"/>
              <w:rPr>
                <w:rFonts w:eastAsia="SimSun"/>
                <w:sz w:val="28"/>
                <w:szCs w:val="28"/>
                <w:lang w:val="ro-RO" w:eastAsia="zh-CN"/>
              </w:rPr>
            </w:pP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b/>
                <w:sz w:val="28"/>
                <w:szCs w:val="28"/>
                <w:lang w:val="ro-RO"/>
              </w:rPr>
              <w:t xml:space="preserve">Vin spumant  de calitate de tip aromat  -  </w:t>
            </w:r>
            <w:r w:rsidRPr="00B76C4A">
              <w:rPr>
                <w:sz w:val="28"/>
                <w:szCs w:val="28"/>
                <w:lang w:val="ro-RO"/>
              </w:rPr>
              <w:t>vin spumant de calitate: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 xml:space="preserve">(1) care este obţinut numai prin utilizarea exclusivă a  mustului de struguri sau a mustului de struguri parţial fermentat, care provin din anumite soiuri de struguri de vinificaţie; 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 xml:space="preserve">(2) care, conservat la o temperatură de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B76C4A">
                <w:rPr>
                  <w:sz w:val="28"/>
                  <w:szCs w:val="28"/>
                  <w:lang w:val="ro-RO"/>
                </w:rPr>
                <w:t>20 °C</w:t>
              </w:r>
            </w:smartTag>
            <w:r w:rsidRPr="00B76C4A">
              <w:rPr>
                <w:sz w:val="28"/>
                <w:szCs w:val="28"/>
                <w:lang w:val="ro-RO"/>
              </w:rPr>
              <w:t xml:space="preserve"> în recipiente închise, prezintă o suprapresiune de cel puţin 3 bari, datorită dioxidului de carbon în soluţie;</w:t>
            </w:r>
          </w:p>
          <w:p w:rsidR="00287330" w:rsidRPr="00B76C4A" w:rsidRDefault="00287330" w:rsidP="00985B84">
            <w:pPr>
              <w:pStyle w:val="a3"/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(3) a cărui co</w:t>
            </w:r>
            <w:r>
              <w:rPr>
                <w:sz w:val="28"/>
                <w:szCs w:val="28"/>
                <w:lang w:val="ro-RO"/>
              </w:rPr>
              <w:t>ncentraţie alcoolică dobî</w:t>
            </w:r>
            <w:r w:rsidRPr="00B76C4A">
              <w:rPr>
                <w:sz w:val="28"/>
                <w:szCs w:val="28"/>
                <w:lang w:val="ro-RO"/>
              </w:rPr>
              <w:t>ndită trebu</w:t>
            </w:r>
            <w:r>
              <w:rPr>
                <w:sz w:val="28"/>
                <w:szCs w:val="28"/>
                <w:lang w:val="ro-RO"/>
              </w:rPr>
              <w:t>ie să fie de cel puţin 6 % vol.</w:t>
            </w:r>
            <w:r w:rsidRPr="00B76C4A">
              <w:rPr>
                <w:sz w:val="28"/>
                <w:szCs w:val="28"/>
                <w:lang w:val="ro-RO"/>
              </w:rPr>
              <w:t xml:space="preserve"> </w:t>
            </w:r>
          </w:p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b/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 xml:space="preserve">(4) a cărui concentraţie alcoolică totală trebuie să fie de cel puţin 10 % vol. </w:t>
            </w:r>
          </w:p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b/>
                <w:sz w:val="28"/>
                <w:szCs w:val="28"/>
                <w:lang w:val="ro-RO"/>
              </w:rPr>
              <w:t xml:space="preserve"> (Cod NC 2204 10)</w:t>
            </w:r>
          </w:p>
        </w:tc>
      </w:tr>
      <w:tr w:rsidR="00287330" w:rsidRPr="00B76C4A" w:rsidTr="00985B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B76C4A" w:rsidRDefault="00287330" w:rsidP="00985B84">
            <w:pPr>
              <w:ind w:hanging="2"/>
              <w:jc w:val="both"/>
              <w:rPr>
                <w:b/>
                <w:sz w:val="28"/>
                <w:szCs w:val="28"/>
                <w:lang w:val="ro-RO"/>
              </w:rPr>
            </w:pPr>
            <w:r w:rsidRPr="00B76C4A">
              <w:rPr>
                <w:b/>
                <w:sz w:val="28"/>
                <w:szCs w:val="28"/>
                <w:lang w:val="ro-RO"/>
              </w:rPr>
              <w:lastRenderedPageBreak/>
              <w:t>Vin licoros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b/>
                <w:sz w:val="28"/>
                <w:szCs w:val="28"/>
                <w:lang w:val="ro-RO"/>
              </w:rPr>
              <w:t xml:space="preserve">Vin licoros –  </w:t>
            </w:r>
            <w:r w:rsidRPr="00B76C4A">
              <w:rPr>
                <w:sz w:val="28"/>
                <w:szCs w:val="28"/>
                <w:lang w:val="ro-RO"/>
              </w:rPr>
              <w:t>produs alimentar, care:</w:t>
            </w:r>
          </w:p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(1) are o concentraţie alcoolică d</w:t>
            </w:r>
            <w:r>
              <w:rPr>
                <w:sz w:val="28"/>
                <w:szCs w:val="28"/>
                <w:lang w:val="ro-RO"/>
              </w:rPr>
              <w:t>obî</w:t>
            </w:r>
            <w:r w:rsidRPr="00B76C4A">
              <w:rPr>
                <w:sz w:val="28"/>
                <w:szCs w:val="28"/>
                <w:lang w:val="ro-RO"/>
              </w:rPr>
              <w:t>ndită de la 15 % vol. pînă la 22 % vol.;</w:t>
            </w:r>
          </w:p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 xml:space="preserve">(2) are </w:t>
            </w:r>
            <w:r w:rsidRPr="00B76C4A">
              <w:rPr>
                <w:rStyle w:val="apple-style-span"/>
                <w:sz w:val="28"/>
                <w:szCs w:val="28"/>
                <w:lang w:val="ro-RO"/>
              </w:rPr>
              <w:t>o concentraţie alcoolică totală de cel puţin 17,5 % vol.;</w:t>
            </w:r>
          </w:p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(3) se obţine din:</w:t>
            </w:r>
          </w:p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a) must de struguri parţial fermentat;</w:t>
            </w:r>
          </w:p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lastRenderedPageBreak/>
              <w:t>b) vin;</w:t>
            </w:r>
          </w:p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c) must de struguri parţial fermentat în amestec cu vin;</w:t>
            </w:r>
          </w:p>
          <w:p w:rsidR="00287330" w:rsidRPr="00B76C4A" w:rsidRDefault="00287330" w:rsidP="00985B84">
            <w:pPr>
              <w:pStyle w:val="a3"/>
              <w:tabs>
                <w:tab w:val="left" w:pos="720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ab/>
              <w:t xml:space="preserve">(4) are </w:t>
            </w:r>
            <w:r w:rsidRPr="00B76C4A">
              <w:rPr>
                <w:rStyle w:val="apple-style-span"/>
                <w:sz w:val="28"/>
                <w:szCs w:val="28"/>
                <w:lang w:val="ro-RO"/>
              </w:rPr>
              <w:t xml:space="preserve">o concentraţie alcoolică naturală </w:t>
            </w:r>
            <w:r>
              <w:rPr>
                <w:rStyle w:val="apple-style-span"/>
                <w:sz w:val="28"/>
                <w:szCs w:val="28"/>
                <w:lang w:val="ro-RO"/>
              </w:rPr>
              <w:t xml:space="preserve">iniţială de cel puţin </w:t>
            </w:r>
            <w:r>
              <w:rPr>
                <w:rStyle w:val="apple-style-span"/>
                <w:sz w:val="28"/>
                <w:szCs w:val="28"/>
                <w:lang w:val="ro-RO"/>
              </w:rPr>
              <w:br/>
              <w:t>12 % vol.</w:t>
            </w:r>
            <w:r w:rsidRPr="00B76C4A">
              <w:rPr>
                <w:rStyle w:val="apple-style-span"/>
                <w:sz w:val="28"/>
                <w:szCs w:val="28"/>
                <w:lang w:val="ro-RO"/>
              </w:rPr>
              <w:t xml:space="preserve"> </w:t>
            </w:r>
            <w:r w:rsidRPr="00B76C4A">
              <w:rPr>
                <w:sz w:val="28"/>
                <w:szCs w:val="28"/>
                <w:lang w:val="ro-RO"/>
              </w:rPr>
              <w:t xml:space="preserve">recalculată reieşind din </w:t>
            </w:r>
            <w:r w:rsidRPr="00B76C4A">
              <w:rPr>
                <w:rStyle w:val="apple-style-span"/>
                <w:sz w:val="28"/>
                <w:szCs w:val="28"/>
                <w:lang w:val="ro-RO"/>
              </w:rPr>
              <w:t>concentraţia în masă a zaharurilor de cel puţin 20</w:t>
            </w:r>
            <w:r w:rsidRPr="00B76C4A">
              <w:rPr>
                <w:sz w:val="28"/>
                <w:szCs w:val="28"/>
                <w:lang w:val="ro-RO"/>
              </w:rPr>
              <w:t>0</w:t>
            </w:r>
            <w:r w:rsidRPr="00B76C4A">
              <w:rPr>
                <w:rStyle w:val="apple-style-span"/>
                <w:sz w:val="28"/>
                <w:szCs w:val="28"/>
                <w:lang w:val="ro-RO"/>
              </w:rPr>
              <w:t xml:space="preserve"> g/dm</w:t>
            </w:r>
            <w:r w:rsidRPr="00B76C4A">
              <w:rPr>
                <w:rStyle w:val="apple-style-span"/>
                <w:sz w:val="28"/>
                <w:szCs w:val="28"/>
                <w:vertAlign w:val="superscript"/>
                <w:lang w:val="ro-RO"/>
              </w:rPr>
              <w:t xml:space="preserve">3 </w:t>
            </w:r>
            <w:r w:rsidRPr="00B76C4A">
              <w:rPr>
                <w:rStyle w:val="apple-style-span"/>
                <w:sz w:val="28"/>
                <w:szCs w:val="28"/>
                <w:lang w:val="ro-RO"/>
              </w:rPr>
              <w:t>în strugurii procesaţi;</w:t>
            </w:r>
          </w:p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(5) are adăugat</w:t>
            </w:r>
            <w:r>
              <w:rPr>
                <w:sz w:val="28"/>
                <w:szCs w:val="28"/>
                <w:lang w:val="ro-RO"/>
              </w:rPr>
              <w:t>e</w:t>
            </w:r>
            <w:r w:rsidRPr="00B76C4A">
              <w:rPr>
                <w:sz w:val="28"/>
                <w:szCs w:val="28"/>
                <w:lang w:val="ro-RO"/>
              </w:rPr>
              <w:t xml:space="preserve"> următoarele:</w:t>
            </w:r>
          </w:p>
          <w:p w:rsidR="00287330" w:rsidRPr="00B76C4A" w:rsidRDefault="00287330" w:rsidP="00985B84">
            <w:pPr>
              <w:ind w:hanging="2"/>
              <w:jc w:val="both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a) individual sau în amestec: alcool etilic de origin</w:t>
            </w:r>
            <w:r>
              <w:rPr>
                <w:sz w:val="28"/>
                <w:szCs w:val="28"/>
                <w:lang w:val="ro-RO"/>
              </w:rPr>
              <w:t>e vitivinicolă rectificat, avî</w:t>
            </w:r>
            <w:r w:rsidRPr="00B76C4A">
              <w:rPr>
                <w:sz w:val="28"/>
                <w:szCs w:val="28"/>
                <w:lang w:val="ro-RO"/>
              </w:rPr>
              <w:t xml:space="preserve">nd o concentraţie alcoolică de cel puţin </w:t>
            </w:r>
            <w:r>
              <w:rPr>
                <w:sz w:val="28"/>
                <w:szCs w:val="28"/>
                <w:lang w:val="ro-RO"/>
              </w:rPr>
              <w:t xml:space="preserve"> 96 % vol.; distilat de vin, avî</w:t>
            </w:r>
            <w:r w:rsidRPr="00B76C4A">
              <w:rPr>
                <w:sz w:val="28"/>
                <w:szCs w:val="28"/>
                <w:lang w:val="ro-RO"/>
              </w:rPr>
              <w:t>nd o concentraţie alcoolică  de cel puţin 52 % vol. şi de cel mult  86 % vol.;</w:t>
            </w:r>
          </w:p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b/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 xml:space="preserve">b) dacă este cazul, individual sau în amestec: must de struguri concentrat, un amestec al produselor specificate la litera a)  din alineatul (5) cu must de struguri parţial fermentat şi must de struguri.  </w:t>
            </w:r>
            <w:r w:rsidRPr="00B76C4A">
              <w:rPr>
                <w:b/>
                <w:sz w:val="28"/>
                <w:szCs w:val="28"/>
                <w:lang w:val="ro-RO"/>
              </w:rPr>
              <w:t>(Cod NC 2204 21 – 2204 29)</w:t>
            </w:r>
          </w:p>
        </w:tc>
      </w:tr>
      <w:tr w:rsidR="00287330" w:rsidRPr="00B76C4A" w:rsidTr="00985B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B76C4A" w:rsidRDefault="00287330" w:rsidP="00985B84">
            <w:pPr>
              <w:ind w:hanging="2"/>
              <w:jc w:val="both"/>
              <w:rPr>
                <w:b/>
                <w:sz w:val="28"/>
                <w:szCs w:val="28"/>
                <w:lang w:val="ro-RO"/>
              </w:rPr>
            </w:pPr>
            <w:r w:rsidRPr="00B76C4A">
              <w:rPr>
                <w:b/>
                <w:sz w:val="28"/>
                <w:szCs w:val="28"/>
                <w:lang w:val="ro-RO"/>
              </w:rPr>
              <w:lastRenderedPageBreak/>
              <w:t>Vin aromatizat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b/>
                <w:sz w:val="28"/>
                <w:szCs w:val="28"/>
                <w:lang w:val="ro-RO"/>
              </w:rPr>
              <w:t xml:space="preserve">Vin aromatizat  –  </w:t>
            </w:r>
            <w:r w:rsidRPr="00B76C4A">
              <w:rPr>
                <w:sz w:val="28"/>
                <w:szCs w:val="28"/>
                <w:lang w:val="ro-RO"/>
              </w:rPr>
              <w:t>produs alimentar, care:</w:t>
            </w:r>
          </w:p>
          <w:p w:rsidR="00287330" w:rsidRPr="00B76C4A" w:rsidRDefault="00287330" w:rsidP="00985B84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(1) a</w:t>
            </w:r>
            <w:r>
              <w:rPr>
                <w:sz w:val="28"/>
                <w:szCs w:val="28"/>
                <w:lang w:val="ro-RO"/>
              </w:rPr>
              <w:t>re o concentraţie alcoolică dobî</w:t>
            </w:r>
            <w:r w:rsidRPr="00B76C4A">
              <w:rPr>
                <w:sz w:val="28"/>
                <w:szCs w:val="28"/>
                <w:lang w:val="ro-RO"/>
              </w:rPr>
              <w:t>ndită minimă de cel puţin 14,5 % vol şi maximă de cel mult 22 % vol;</w:t>
            </w:r>
          </w:p>
          <w:p w:rsidR="00287330" w:rsidRPr="00B76C4A" w:rsidRDefault="00287330" w:rsidP="00985B84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 xml:space="preserve">(2) are </w:t>
            </w:r>
            <w:r>
              <w:rPr>
                <w:sz w:val="28"/>
                <w:szCs w:val="28"/>
                <w:lang w:val="ro-RO"/>
              </w:rPr>
              <w:t xml:space="preserve">o </w:t>
            </w:r>
            <w:r w:rsidRPr="00B76C4A">
              <w:rPr>
                <w:sz w:val="28"/>
                <w:szCs w:val="28"/>
                <w:lang w:val="ro-RO"/>
              </w:rPr>
              <w:t xml:space="preserve">concentraţie alcoolică totală minimă de cel puţin </w:t>
            </w:r>
            <w:r>
              <w:rPr>
                <w:sz w:val="28"/>
                <w:szCs w:val="28"/>
                <w:lang w:val="ro-RO"/>
              </w:rPr>
              <w:br/>
            </w:r>
            <w:r w:rsidRPr="00B76C4A">
              <w:rPr>
                <w:sz w:val="28"/>
                <w:szCs w:val="28"/>
                <w:lang w:val="ro-RO"/>
              </w:rPr>
              <w:t>17,</w:t>
            </w:r>
            <w:r>
              <w:rPr>
                <w:sz w:val="28"/>
                <w:szCs w:val="28"/>
                <w:lang w:val="ro-RO"/>
              </w:rPr>
              <w:t>5 % vol. Pentru produsele care</w:t>
            </w:r>
            <w:r w:rsidRPr="00B76C4A">
              <w:rPr>
                <w:sz w:val="28"/>
                <w:szCs w:val="28"/>
                <w:lang w:val="ro-RO"/>
              </w:rPr>
              <w:t xml:space="preserve"> poartă menţiunea „sec” sau „extrasec”, concentraţia alcoolică totală minimă este de 16 % vol şi respectiv de 15 % vol;</w:t>
            </w:r>
          </w:p>
          <w:p w:rsidR="00287330" w:rsidRPr="00B76C4A" w:rsidRDefault="00287330" w:rsidP="00985B84">
            <w:pPr>
              <w:pStyle w:val="a3"/>
              <w:tabs>
                <w:tab w:val="left" w:pos="720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(3) se obţine din:</w:t>
            </w:r>
          </w:p>
          <w:p w:rsidR="00287330" w:rsidRPr="00B76C4A" w:rsidRDefault="00287330" w:rsidP="00985B84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a) unul sau mai multe produse vinicole, inclusiv vinurile de calitate;</w:t>
            </w:r>
          </w:p>
          <w:p w:rsidR="00287330" w:rsidRPr="00B76C4A" w:rsidRDefault="00287330" w:rsidP="00985B84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 xml:space="preserve">b) eventual </w:t>
            </w:r>
            <w:r>
              <w:rPr>
                <w:sz w:val="28"/>
                <w:szCs w:val="28"/>
                <w:lang w:val="ro-RO"/>
              </w:rPr>
              <w:t>cu un adaos de must de struguri</w:t>
            </w:r>
            <w:r w:rsidRPr="00B76C4A">
              <w:rPr>
                <w:sz w:val="28"/>
                <w:szCs w:val="28"/>
                <w:lang w:val="ro-RO"/>
              </w:rPr>
              <w:t xml:space="preserve"> şi/sau must de struguri fermentaţi parţial;</w:t>
            </w:r>
          </w:p>
          <w:p w:rsidR="00287330" w:rsidRPr="00B76C4A" w:rsidRDefault="00287330" w:rsidP="00985B84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c) cu  un adaos de alcool;</w:t>
            </w:r>
          </w:p>
          <w:p w:rsidR="00287330" w:rsidRPr="00B76C4A" w:rsidRDefault="00287330" w:rsidP="00985B84">
            <w:pPr>
              <w:pStyle w:val="a3"/>
              <w:tabs>
                <w:tab w:val="left" w:pos="720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 xml:space="preserve">(4) </w:t>
            </w:r>
            <w:r>
              <w:rPr>
                <w:sz w:val="28"/>
                <w:szCs w:val="28"/>
                <w:lang w:val="ro-RO"/>
              </w:rPr>
              <w:t xml:space="preserve">sînt </w:t>
            </w:r>
            <w:r w:rsidRPr="00B76C4A">
              <w:rPr>
                <w:sz w:val="28"/>
                <w:szCs w:val="28"/>
                <w:lang w:val="ro-RO"/>
              </w:rPr>
              <w:t xml:space="preserve">aromatizate cu ajutorul: </w:t>
            </w:r>
          </w:p>
          <w:p w:rsidR="00287330" w:rsidRPr="00B76C4A" w:rsidRDefault="00287330" w:rsidP="00985B84">
            <w:pPr>
              <w:autoSpaceDE w:val="0"/>
              <w:autoSpaceDN w:val="0"/>
              <w:adjustRightInd w:val="0"/>
              <w:ind w:hanging="2"/>
              <w:jc w:val="both"/>
              <w:rPr>
                <w:strike/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a) substanţelor aromatizante naturale şi/sau a</w:t>
            </w:r>
            <w:r>
              <w:rPr>
                <w:sz w:val="28"/>
                <w:szCs w:val="28"/>
                <w:lang w:val="ro-RO"/>
              </w:rPr>
              <w:t>l</w:t>
            </w:r>
            <w:r w:rsidRPr="00B76C4A">
              <w:rPr>
                <w:sz w:val="28"/>
                <w:szCs w:val="28"/>
                <w:lang w:val="ro-RO"/>
              </w:rPr>
              <w:t xml:space="preserve"> produselor aromatizante naturale; </w:t>
            </w:r>
          </w:p>
          <w:p w:rsidR="00287330" w:rsidRPr="00B76C4A" w:rsidRDefault="00287330" w:rsidP="00985B84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b) substanţelor şi a</w:t>
            </w:r>
            <w:r>
              <w:rPr>
                <w:sz w:val="28"/>
                <w:szCs w:val="28"/>
                <w:lang w:val="ro-RO"/>
              </w:rPr>
              <w:t>l</w:t>
            </w:r>
            <w:r w:rsidRPr="00B76C4A">
              <w:rPr>
                <w:sz w:val="28"/>
                <w:szCs w:val="28"/>
                <w:lang w:val="ro-RO"/>
              </w:rPr>
              <w:t xml:space="preserve"> produselor identice cu cele naturale;</w:t>
            </w:r>
          </w:p>
          <w:p w:rsidR="00287330" w:rsidRPr="00B76C4A" w:rsidRDefault="00287330" w:rsidP="00985B84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c) şi/sau ierburilor aromatice şi/sau a</w:t>
            </w:r>
            <w:r>
              <w:rPr>
                <w:sz w:val="28"/>
                <w:szCs w:val="28"/>
                <w:lang w:val="ro-RO"/>
              </w:rPr>
              <w:t>l</w:t>
            </w:r>
            <w:r w:rsidRPr="00B76C4A">
              <w:rPr>
                <w:sz w:val="28"/>
                <w:szCs w:val="28"/>
                <w:lang w:val="ro-RO"/>
              </w:rPr>
              <w:t xml:space="preserve"> mirodeniilor şi/sau a</w:t>
            </w:r>
            <w:r>
              <w:rPr>
                <w:sz w:val="28"/>
                <w:szCs w:val="28"/>
                <w:lang w:val="ro-RO"/>
              </w:rPr>
              <w:t>l</w:t>
            </w:r>
            <w:r w:rsidRPr="00B76C4A">
              <w:rPr>
                <w:sz w:val="28"/>
                <w:szCs w:val="28"/>
                <w:lang w:val="ro-RO"/>
              </w:rPr>
              <w:t xml:space="preserve"> aromatizanţilor alimentari;</w:t>
            </w:r>
          </w:p>
          <w:p w:rsidR="00287330" w:rsidRPr="00B76C4A" w:rsidRDefault="00287330" w:rsidP="00985B84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(5) a fost supus în general unei îndulciri şi unei eventuale colorări cu caramel;</w:t>
            </w:r>
          </w:p>
          <w:p w:rsidR="00287330" w:rsidRPr="00B76C4A" w:rsidRDefault="00287330" w:rsidP="00985B84">
            <w:pPr>
              <w:pStyle w:val="a3"/>
              <w:tabs>
                <w:tab w:val="left" w:pos="9498"/>
              </w:tabs>
              <w:ind w:hanging="2"/>
              <w:rPr>
                <w:sz w:val="28"/>
                <w:szCs w:val="28"/>
                <w:lang w:val="ro-RO"/>
              </w:rPr>
            </w:pPr>
            <w:r w:rsidRPr="00B76C4A">
              <w:rPr>
                <w:sz w:val="28"/>
                <w:szCs w:val="28"/>
                <w:lang w:val="ro-RO"/>
              </w:rPr>
              <w:t>Vinul şi/sau musturile din struguri proaspeţi, fermentaţi prin adăugare de alcool, utilizaţi la obţinerea unui vin aromatizat, trebuie să fie prezen</w:t>
            </w:r>
            <w:r>
              <w:rPr>
                <w:sz w:val="28"/>
                <w:szCs w:val="28"/>
                <w:lang w:val="ro-RO"/>
              </w:rPr>
              <w:t>te</w:t>
            </w:r>
            <w:r w:rsidRPr="00B76C4A">
              <w:rPr>
                <w:sz w:val="28"/>
                <w:szCs w:val="28"/>
                <w:lang w:val="ro-RO"/>
              </w:rPr>
              <w:t xml:space="preserve"> în produsul finit în proporţie de </w:t>
            </w:r>
            <w:r>
              <w:rPr>
                <w:sz w:val="28"/>
                <w:szCs w:val="28"/>
                <w:lang w:val="ro-RO"/>
              </w:rPr>
              <w:t>minimum 75 %.</w:t>
            </w:r>
            <w:r w:rsidRPr="00B76C4A">
              <w:rPr>
                <w:sz w:val="28"/>
                <w:szCs w:val="28"/>
                <w:lang w:val="ro-RO"/>
              </w:rPr>
              <w:t xml:space="preserve"> </w:t>
            </w:r>
            <w:r w:rsidRPr="00B76C4A">
              <w:rPr>
                <w:b/>
                <w:sz w:val="28"/>
                <w:szCs w:val="28"/>
                <w:lang w:val="ro-RO"/>
              </w:rPr>
              <w:t>(Cod NC 2205).</w:t>
            </w:r>
          </w:p>
        </w:tc>
      </w:tr>
      <w:tr w:rsidR="00287330" w:rsidRPr="00B76C4A" w:rsidTr="00985B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B76C4A" w:rsidRDefault="00287330" w:rsidP="00985B84">
            <w:pPr>
              <w:ind w:hanging="2"/>
              <w:jc w:val="both"/>
              <w:rPr>
                <w:b/>
                <w:sz w:val="28"/>
                <w:szCs w:val="28"/>
                <w:lang w:val="ro-RO"/>
              </w:rPr>
            </w:pPr>
            <w:r w:rsidRPr="00B76C4A">
              <w:rPr>
                <w:b/>
                <w:sz w:val="28"/>
                <w:szCs w:val="28"/>
                <w:lang w:val="ro-RO"/>
              </w:rPr>
              <w:t>Băuturi alcoolice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30" w:rsidRPr="009C74E3" w:rsidRDefault="00287330" w:rsidP="00985B84">
            <w:pPr>
              <w:ind w:hanging="2"/>
              <w:jc w:val="both"/>
              <w:rPr>
                <w:rFonts w:eastAsia="SimSun"/>
                <w:sz w:val="28"/>
                <w:szCs w:val="28"/>
                <w:lang w:val="ro-RO" w:eastAsia="zh-CN"/>
              </w:rPr>
            </w:pPr>
            <w:r w:rsidRPr="00B76C4A">
              <w:rPr>
                <w:rFonts w:eastAsia="Times New Roman"/>
                <w:sz w:val="28"/>
                <w:szCs w:val="28"/>
                <w:lang w:val="ro-RO"/>
              </w:rPr>
              <w:t xml:space="preserve">Producţie alcoolică, </w:t>
            </w:r>
            <w:r w:rsidRPr="00B76C4A">
              <w:rPr>
                <w:rFonts w:eastAsia="SimSun"/>
                <w:sz w:val="28"/>
                <w:szCs w:val="28"/>
                <w:lang w:val="ro-RO" w:eastAsia="zh-CN"/>
              </w:rPr>
              <w:t>astfel cum este def</w:t>
            </w:r>
            <w:r>
              <w:rPr>
                <w:rFonts w:eastAsia="SimSun"/>
                <w:sz w:val="28"/>
                <w:szCs w:val="28"/>
                <w:lang w:val="ro-RO" w:eastAsia="zh-CN"/>
              </w:rPr>
              <w:t>inită la pct. 3, alin. 1) din Hotărîrea Guvernului</w:t>
            </w:r>
            <w:r w:rsidRPr="00B76C4A">
              <w:rPr>
                <w:rFonts w:eastAsia="SimSun"/>
                <w:sz w:val="28"/>
                <w:szCs w:val="28"/>
                <w:lang w:val="ro-RO" w:eastAsia="zh-CN"/>
              </w:rPr>
              <w:t xml:space="preserve"> nr. 317 din 23</w:t>
            </w:r>
            <w:r>
              <w:rPr>
                <w:rFonts w:eastAsia="SimSun"/>
                <w:sz w:val="28"/>
                <w:szCs w:val="28"/>
                <w:lang w:val="ro-RO" w:eastAsia="zh-CN"/>
              </w:rPr>
              <w:t xml:space="preserve"> mai </w:t>
            </w:r>
            <w:r w:rsidRPr="00B76C4A">
              <w:rPr>
                <w:rFonts w:eastAsia="SimSun"/>
                <w:sz w:val="28"/>
                <w:szCs w:val="28"/>
                <w:lang w:val="ro-RO" w:eastAsia="zh-CN"/>
              </w:rPr>
              <w:t xml:space="preserve">2012 </w:t>
            </w:r>
            <w:r>
              <w:rPr>
                <w:rFonts w:eastAsia="SimSun"/>
                <w:sz w:val="28"/>
                <w:szCs w:val="28"/>
                <w:lang w:val="ro-RO" w:eastAsia="zh-CN"/>
              </w:rPr>
              <w:t>„</w:t>
            </w:r>
            <w:r w:rsidRPr="00B76C4A">
              <w:rPr>
                <w:rFonts w:eastAsia="SimSun"/>
                <w:sz w:val="28"/>
                <w:szCs w:val="28"/>
                <w:lang w:val="ro-RO" w:eastAsia="zh-CN"/>
              </w:rPr>
              <w:t xml:space="preserve">Cu privire la aprobarea </w:t>
            </w:r>
            <w:r>
              <w:rPr>
                <w:rFonts w:eastAsia="SimSun"/>
                <w:sz w:val="28"/>
                <w:szCs w:val="28"/>
                <w:lang w:val="ro-RO" w:eastAsia="zh-CN"/>
              </w:rPr>
              <w:t xml:space="preserve">Reglementării tehnice </w:t>
            </w:r>
            <w:r w:rsidRPr="00287330">
              <w:rPr>
                <w:rFonts w:eastAsia="SimSun"/>
                <w:sz w:val="28"/>
                <w:szCs w:val="28"/>
                <w:lang w:val="en-US" w:eastAsia="zh-CN"/>
              </w:rPr>
              <w:t>«</w:t>
            </w:r>
            <w:r>
              <w:rPr>
                <w:rFonts w:eastAsia="SimSun"/>
                <w:sz w:val="28"/>
                <w:szCs w:val="28"/>
                <w:lang w:val="ro-RO" w:eastAsia="zh-CN"/>
              </w:rPr>
              <w:t>Definirea,</w:t>
            </w:r>
            <w:r w:rsidRPr="00B76C4A">
              <w:rPr>
                <w:rFonts w:eastAsia="SimSun"/>
                <w:sz w:val="28"/>
                <w:szCs w:val="28"/>
                <w:lang w:val="ro-RO" w:eastAsia="zh-CN"/>
              </w:rPr>
              <w:t xml:space="preserve"> descrierea</w:t>
            </w:r>
            <w:r>
              <w:rPr>
                <w:rFonts w:eastAsia="SimSun"/>
                <w:sz w:val="28"/>
                <w:szCs w:val="28"/>
                <w:lang w:val="ro-RO" w:eastAsia="zh-CN"/>
              </w:rPr>
              <w:t>,</w:t>
            </w:r>
            <w:r w:rsidRPr="00B76C4A">
              <w:rPr>
                <w:rFonts w:eastAsia="SimSun"/>
                <w:sz w:val="28"/>
                <w:szCs w:val="28"/>
                <w:lang w:val="ro-RO" w:eastAsia="zh-CN"/>
              </w:rPr>
              <w:t xml:space="preserve"> prezentarea şi etichetarea băuturilor alcoolice</w:t>
            </w:r>
            <w:r w:rsidRPr="00287330">
              <w:rPr>
                <w:rFonts w:eastAsia="SimSun"/>
                <w:sz w:val="28"/>
                <w:szCs w:val="28"/>
                <w:lang w:val="en-US" w:eastAsia="zh-CN"/>
              </w:rPr>
              <w:t>»</w:t>
            </w:r>
            <w:r>
              <w:rPr>
                <w:rFonts w:eastAsia="SimSun"/>
                <w:sz w:val="28"/>
                <w:szCs w:val="28"/>
                <w:lang w:val="ro-RO" w:eastAsia="zh-CN"/>
              </w:rPr>
              <w:t>”</w:t>
            </w:r>
            <w:r w:rsidRPr="00B76C4A">
              <w:rPr>
                <w:rFonts w:eastAsia="SimSun"/>
                <w:sz w:val="28"/>
                <w:szCs w:val="28"/>
                <w:lang w:val="ro-RO" w:eastAsia="zh-CN"/>
              </w:rPr>
              <w:t xml:space="preserve">. </w:t>
            </w:r>
            <w:r w:rsidRPr="00B76C4A">
              <w:rPr>
                <w:rFonts w:eastAsia="SimSun"/>
                <w:b/>
                <w:sz w:val="28"/>
                <w:szCs w:val="28"/>
                <w:lang w:val="ro-RO" w:eastAsia="zh-CN"/>
              </w:rPr>
              <w:t>(Cod NC 2208).</w:t>
            </w:r>
          </w:p>
          <w:p w:rsidR="00287330" w:rsidRPr="00B76C4A" w:rsidRDefault="00287330" w:rsidP="00985B84">
            <w:pPr>
              <w:ind w:hanging="2"/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</w:p>
        </w:tc>
      </w:tr>
    </w:tbl>
    <w:p w:rsidR="00287330" w:rsidRPr="00B76C4A" w:rsidRDefault="00287330" w:rsidP="00287330">
      <w:pPr>
        <w:ind w:firstLine="709"/>
        <w:jc w:val="both"/>
        <w:rPr>
          <w:sz w:val="28"/>
          <w:szCs w:val="28"/>
          <w:lang w:val="ro-RO"/>
        </w:rPr>
        <w:sectPr w:rsidR="00287330" w:rsidRPr="00B76C4A" w:rsidSect="00287330">
          <w:pgSz w:w="11906" w:h="16838"/>
          <w:pgMar w:top="720" w:right="720" w:bottom="720" w:left="720" w:header="709" w:footer="709" w:gutter="0"/>
          <w:cols w:space="720"/>
        </w:sectPr>
      </w:pPr>
    </w:p>
    <w:p w:rsidR="00287330" w:rsidRPr="00B76C4A" w:rsidRDefault="00287330" w:rsidP="00287330">
      <w:pPr>
        <w:ind w:firstLine="709"/>
        <w:jc w:val="both"/>
        <w:rPr>
          <w:lang w:val="ro-RO"/>
        </w:rPr>
      </w:pPr>
    </w:p>
    <w:p w:rsidR="00151DE2" w:rsidRDefault="00151DE2">
      <w:bookmarkStart w:id="0" w:name="_GoBack"/>
      <w:bookmarkEnd w:id="0"/>
    </w:p>
    <w:sectPr w:rsidR="00151DE2" w:rsidSect="0028733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87E65"/>
    <w:multiLevelType w:val="hybridMultilevel"/>
    <w:tmpl w:val="3D8A4F3A"/>
    <w:lvl w:ilvl="0" w:tplc="61EE837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30"/>
    <w:rsid w:val="00151DE2"/>
    <w:rsid w:val="002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8347-7DC7-48F7-8396-2AB4DEAE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330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287330"/>
    <w:rPr>
      <w:rFonts w:ascii="Calibri" w:eastAsia="Calibri" w:hAnsi="Calibri"/>
      <w:sz w:val="24"/>
      <w:szCs w:val="24"/>
      <w:lang w:val="ro-RO" w:eastAsia="ru-RU"/>
    </w:rPr>
  </w:style>
  <w:style w:type="paragraph" w:styleId="a5">
    <w:name w:val="Body Text"/>
    <w:basedOn w:val="a"/>
    <w:link w:val="a4"/>
    <w:rsid w:val="00287330"/>
    <w:pPr>
      <w:jc w:val="both"/>
    </w:pPr>
    <w:rPr>
      <w:rFonts w:ascii="Calibri" w:hAnsi="Calibri" w:cstheme="minorBidi"/>
      <w:sz w:val="24"/>
      <w:szCs w:val="24"/>
      <w:lang w:val="ro-RO"/>
    </w:rPr>
  </w:style>
  <w:style w:type="character" w:customStyle="1" w:styleId="1">
    <w:name w:val="Основной текст Знак1"/>
    <w:basedOn w:val="a0"/>
    <w:uiPriority w:val="99"/>
    <w:semiHidden/>
    <w:rsid w:val="0028733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t">
    <w:name w:val="tt"/>
    <w:basedOn w:val="a"/>
    <w:rsid w:val="00287330"/>
    <w:pPr>
      <w:jc w:val="center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28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2014-11-07T08:48:00Z</dcterms:created>
  <dcterms:modified xsi:type="dcterms:W3CDTF">2014-11-07T08:49:00Z</dcterms:modified>
</cp:coreProperties>
</file>